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05-0890/2606/2024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86MS0061-01-2024-003270-46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Гагарина д. 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Парчайкина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Константиновича, </w:t>
      </w:r>
      <w:r>
        <w:rPr>
          <w:rStyle w:val="cat-ExternalSystemDefinedgrp-2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 зарегистрированного по адресу: </w:t>
      </w:r>
      <w:r>
        <w:rPr>
          <w:rStyle w:val="cat-UserDefinedgrp-2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Парчайкин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</w:t>
      </w:r>
      <w:r>
        <w:rPr>
          <w:rStyle w:val="cat-UserDefinedgrp-31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4rplc-2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проехал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перекресток </w:t>
      </w:r>
      <w:r>
        <w:rPr>
          <w:rFonts w:ascii="Times New Roman" w:eastAsia="Times New Roman" w:hAnsi="Times New Roman" w:cs="Times New Roman"/>
          <w:sz w:val="28"/>
          <w:szCs w:val="28"/>
        </w:rPr>
        <w:t>на запрещающий сигнал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светофора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дополнительной секцией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течении года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 п. 6.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ПДД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Парчайкин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 не заявлял, </w:t>
      </w:r>
      <w:r>
        <w:rPr>
          <w:rFonts w:ascii="Times New Roman" w:eastAsia="Times New Roman" w:hAnsi="Times New Roman" w:cs="Times New Roman"/>
          <w:sz w:val="28"/>
          <w:szCs w:val="28"/>
        </w:rPr>
        <w:t>вину в совершении правонарушения признал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Парчайкина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6ХМ №</w:t>
      </w:r>
      <w:r>
        <w:rPr>
          <w:rFonts w:ascii="Times New Roman" w:eastAsia="Times New Roman" w:hAnsi="Times New Roman" w:cs="Times New Roman"/>
          <w:sz w:val="28"/>
          <w:szCs w:val="28"/>
        </w:rPr>
        <w:t>568056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-рапорт ИДПС ОБДПС </w:t>
      </w:r>
      <w:r>
        <w:rPr>
          <w:rFonts w:ascii="Times New Roman" w:eastAsia="Times New Roman" w:hAnsi="Times New Roman" w:cs="Times New Roman"/>
          <w:sz w:val="28"/>
          <w:szCs w:val="28"/>
        </w:rPr>
        <w:t>Госавтоинспекции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№188105862</w:t>
      </w:r>
      <w:r>
        <w:rPr>
          <w:rFonts w:ascii="Times New Roman" w:eastAsia="Times New Roman" w:hAnsi="Times New Roman" w:cs="Times New Roman"/>
          <w:sz w:val="28"/>
          <w:szCs w:val="28"/>
        </w:rPr>
        <w:t>30320043432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о привлечении </w:t>
      </w:r>
      <w:r>
        <w:rPr>
          <w:rFonts w:ascii="Times New Roman" w:eastAsia="Times New Roman" w:hAnsi="Times New Roman" w:cs="Times New Roman"/>
          <w:sz w:val="28"/>
          <w:szCs w:val="28"/>
        </w:rPr>
        <w:t>Парчайкина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по ч. 1 ст. 12.12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вступ</w:t>
      </w:r>
      <w:r>
        <w:rPr>
          <w:rFonts w:ascii="Times New Roman" w:eastAsia="Times New Roman" w:hAnsi="Times New Roman" w:cs="Times New Roman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-видеозапись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доказательства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признает относим</w:t>
      </w:r>
      <w:r>
        <w:rPr>
          <w:rFonts w:ascii="Times New Roman" w:eastAsia="Times New Roman" w:hAnsi="Times New Roman" w:cs="Times New Roman"/>
          <w:sz w:val="28"/>
          <w:szCs w:val="28"/>
        </w:rPr>
        <w:t>ыми, допустимыми и достоверными</w:t>
      </w:r>
      <w:r>
        <w:rPr>
          <w:rFonts w:ascii="Times New Roman" w:eastAsia="Times New Roman" w:hAnsi="Times New Roman" w:cs="Times New Roman"/>
          <w:sz w:val="28"/>
          <w:szCs w:val="28"/>
        </w:rPr>
        <w:t>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 6.3 Правил дорожного движения Российской Федерации, утвержденных постановлением Правительства Российской Федерации от 23 октября 1993 года N 1090 (с изм. и доп.)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6.13 Правил дорожного движения Российской Федерации, при запрещающем сигнале светофора (кроме реверсивного) или регулировщика водители должны остановиться перед стоп-линией.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6.2. ПДД -красный сигнал, в том числе мигающий, запрещает движение.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Судом установлено, что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Парчайкин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привлекался к административной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ости по ч. 1 ст. 12.12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вступ</w:t>
      </w:r>
      <w:r>
        <w:rPr>
          <w:rFonts w:ascii="Times New Roman" w:eastAsia="Times New Roman" w:hAnsi="Times New Roman" w:cs="Times New Roman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Объективную сторону состава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образует проезд на запрещающий сигнал светофора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повторно, если лицо ранее подвергалось административному наказанию за данное правонарушение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Парчайкина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повторное совершение административного правонарушения, предусмотренного ч. 1 ст. 12.12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предусмотренных ст. 4.2 КоАП РФ, судом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в 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Парчайкин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30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привлекался к административной ответственности за нарушение Правил дорожного движения, по которому срок, предусмотренный ст. 4.6 КоАП РФ, не истек.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 совершения, наличие отягчающего наказание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Парчайкина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26.05.2023 привлекался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за правонарушение, предусмотренное ч.3 ст.12.12 КоАП РФ к штрафу, при этом выводов не сделал и вновь совершил аналогичное правонарушение. Для достижения целей наказания, предупреждения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Парчайкиным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новых правонарушений, мировой судья не усматривает оснований для назначения ему наказания в виде административного штрафа и считает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Парчайкину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лишения права управления транспортными средствами.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Парчайкина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назначить ему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лишения права управления тр</w:t>
      </w:r>
      <w:r>
        <w:rPr>
          <w:rFonts w:ascii="Times New Roman" w:eastAsia="Times New Roman" w:hAnsi="Times New Roman" w:cs="Times New Roman"/>
          <w:sz w:val="28"/>
          <w:szCs w:val="28"/>
        </w:rPr>
        <w:t>анспортными средствами на срок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</w:rPr>
        <w:t>)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Обязать </w:t>
      </w:r>
      <w:r>
        <w:rPr>
          <w:rFonts w:ascii="Times New Roman" w:eastAsia="Times New Roman" w:hAnsi="Times New Roman" w:cs="Times New Roman"/>
          <w:sz w:val="28"/>
          <w:szCs w:val="28"/>
        </w:rPr>
        <w:t>Парчайкина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рабочих дней со дня вступления в законную силу настоящего постановления сдать документы, предусмотренные ч. 1-3.1 ст. 32.6 КоАП РФ, в орган, исполняющий этот вид административного наказания, а в случае утраты указанных документов заявить об этом в указанный орган в тот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 срок.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Парчайкину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 случае уклонения от сдачи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ХМАО-Югры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И.А. Романова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И.А. Романова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апреля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89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8">
    <w:name w:val="cat-ExternalSystemDefined grp-28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5">
    <w:name w:val="cat-UserDefined grp-30 rplc-15"/>
    <w:basedOn w:val="DefaultParagraphFont"/>
  </w:style>
  <w:style w:type="character" w:customStyle="1" w:styleId="cat-UserDefinedgrp-31rplc-21">
    <w:name w:val="cat-UserDefined grp-31 rplc-21"/>
    <w:basedOn w:val="DefaultParagraphFont"/>
  </w:style>
  <w:style w:type="character" w:customStyle="1" w:styleId="cat-CarNumbergrp-24rplc-22">
    <w:name w:val="cat-CarNumber grp-24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